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'1.0' encoding='UTF-8' standalone='yes'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Обычный"/>
        <w:rPr>
          <w:sz w:val="28"/>
          <w:szCs w:val="28"/>
        </w:rPr>
      </w:pPr>
    </w:p>
    <w:p>
      <w:pPr>
        <w:pStyle w:val="Обычный"/>
        <w:jc w:val="center"/>
        <w:rPr>
          <w:b w:val="1"/>
          <w:bCs w:val="1"/>
          <w:outline w:val="0"/>
          <w:color w:val="525252"/>
          <w:sz w:val="28"/>
          <w:szCs w:val="28"/>
          <w14:textFill>
            <w14:solidFill>
              <w14:srgbClr w14:val="535353"/>
            </w14:solidFill>
          </w14:textFill>
        </w:rPr>
      </w:pPr>
      <w:r>
        <w:rPr>
          <w:b w:val="1"/>
          <w:bCs w:val="1"/>
          <w:outline w:val="0"/>
          <w:color w:val="525252"/>
          <w:sz w:val="28"/>
          <w:szCs w:val="28"/>
          <w:rtl w:val="0"/>
          <w:lang w:val="ru-RU"/>
          <w14:textFill>
            <w14:solidFill>
              <w14:srgbClr w14:val="535353"/>
            </w14:solidFill>
          </w14:textFill>
        </w:rPr>
        <w:t xml:space="preserve">График санитарной </w:t>
      </w:r>
      <w:r>
        <w:rPr>
          <w:b w:val="1"/>
          <w:bCs w:val="1"/>
          <w:outline w:val="0"/>
          <w:color w:val="525252"/>
          <w:sz w:val="28"/>
          <w:szCs w:val="28"/>
          <w:rtl w:val="0"/>
          <w14:textFill>
            <w14:solidFill>
              <w14:srgbClr w14:val="535353"/>
            </w14:solidFill>
          </w14:textFill>
        </w:rPr>
        <w:t xml:space="preserve">уборки </w:t>
      </w:r>
      <w:r>
        <w:rPr>
          <w:b w:val="1"/>
          <w:bCs w:val="1"/>
          <w:outline w:val="0"/>
          <w:color w:val="525252"/>
          <w:sz w:val="28"/>
          <w:szCs w:val="28"/>
          <w:rtl w:val="0"/>
          <w:lang w:val="ru-RU"/>
          <w14:textFill>
            <w14:solidFill>
              <w14:srgbClr w14:val="535353"/>
            </w14:solidFill>
          </w14:textFill>
        </w:rPr>
        <w:t>многоквартирного дома</w:t>
      </w:r>
      <w:r>
        <w:rPr>
          <w:b w:val="1"/>
          <w:bCs w:val="1"/>
          <w:outline w:val="0"/>
          <w:color w:val="525252"/>
          <w:sz w:val="28"/>
          <w:szCs w:val="28"/>
          <w:rtl w:val="0"/>
          <w:lang w:val="ru-RU"/>
          <w14:textFill>
            <w14:solidFill>
              <w14:srgbClr w14:val="535353"/>
            </w14:solidFill>
          </w14:textFill>
        </w:rPr>
        <w:t>:</w:t>
      </w:r>
    </w:p>
    <w:p>
      <w:pPr>
        <w:pStyle w:val="Обычный"/>
        <w:jc w:val="center"/>
        <w:rPr>
          <w:b w:val="1"/>
          <w:bCs w:val="1"/>
          <w:outline w:val="0"/>
          <w:color w:val="525252"/>
          <w:sz w:val="28"/>
          <w:szCs w:val="28"/>
          <w14:textFill>
            <w14:solidFill>
              <w14:srgbClr w14:val="535353"/>
            </w14:solidFill>
          </w14:textFill>
        </w:rPr>
      </w:pPr>
      <w:r/>
      <w:r>
        <w:rPr>
          <w:b/>
        </w:rPr>
        <w:br/>
        <w:t>Адрес: Туркмен п, Центральная ул, 86</w:t>
        <w:br/>
      </w:r>
    </w:p>
    <w:p>
      <w:pPr>
        <w:pStyle w:val="Обычный"/>
        <w:jc w:val="center"/>
        <w:rPr>
          <w:outline w:val="0"/>
          <w:color w:val="525252"/>
          <w:sz w:val="28"/>
          <w:szCs w:val="28"/>
          <w14:textFill>
            <w14:solidFill>
              <w14:srgbClr w14:val="535353"/>
            </w14:solidFill>
          </w14:textFill>
        </w:rPr>
      </w:pPr>
      <w:r/>
      <w:r>
        <w:rPr>
          <w:b/>
        </w:rPr>
        <w:t>Подъезд № 2</w:t>
        <w:br/>
      </w:r>
    </w:p>
    <w:p>
      <w:pPr>
        <w:pStyle w:val="Обычный"/>
        <w:jc w:val="center"/>
        <w:rPr>
          <w:sz w:val="28"/>
          <w:szCs w:val="28"/>
        </w:rPr>
      </w:pPr>
    </w:p>
    <w:p>
      <w:pPr>
        <w:pStyle w:val="Обычный"/>
        <w:rPr>
          <w:sz w:val="28"/>
          <w:szCs w:val="28"/>
        </w:rPr>
      </w:pPr>
      <w:r>
        <w:rPr>
          <w:sz w:val="28"/>
          <w:szCs w:val="28"/>
          <w:rtl w:val="0"/>
          <w:lang w:val="ru-RU"/>
        </w:rPr>
        <w:t>Ответственный</w:t>
      </w:r>
      <w:r>
        <w:rPr>
          <w:sz w:val="28"/>
          <w:szCs w:val="28"/>
          <w:rtl w:val="0"/>
          <w:lang w:val="ru-RU"/>
        </w:rPr>
        <w:t xml:space="preserve">, </w:t>
      </w:r>
      <w:r>
        <w:rPr>
          <w:sz w:val="28"/>
          <w:szCs w:val="28"/>
          <w:rtl w:val="0"/>
          <w:lang w:val="ru-RU"/>
        </w:rPr>
        <w:t>от управляющей организации</w:t>
      </w:r>
      <w:r>
        <w:rPr>
          <w:sz w:val="28"/>
          <w:szCs w:val="28"/>
          <w:rtl w:val="0"/>
          <w:lang w:val="ru-RU"/>
        </w:rPr>
        <w:t>,</w:t>
      </w:r>
      <w:r>
        <w:rPr>
          <w:sz w:val="28"/>
          <w:szCs w:val="28"/>
          <w:rtl w:val="0"/>
        </w:rPr>
        <w:t xml:space="preserve"> </w:t>
      </w:r>
      <w:r>
        <w:rPr>
          <w:sz w:val="28"/>
          <w:szCs w:val="28"/>
          <w:rtl w:val="0"/>
          <w:lang w:val="ru-RU"/>
        </w:rPr>
        <w:t>за соблюдение графика</w:t>
      </w:r>
      <w:r>
        <w:rPr>
          <w:sz w:val="28"/>
          <w:szCs w:val="28"/>
          <w:rtl w:val="0"/>
          <w:lang w:val="ru-RU"/>
        </w:rPr>
        <w:t>:</w:t>
      </w:r>
    </w:p>
    <w:p>
      <w:pPr>
        <w:pStyle w:val="Обычный"/>
        <w:rPr>
          <w:sz w:val="28"/>
          <w:szCs w:val="28"/>
          <w:lang w:val="ru-RU"/>
        </w:rPr>
      </w:pPr>
    </w:p>
    <w:p>
      <w:pPr>
        <w:pStyle w:val="Обычный"/>
        <w:rPr>
          <w:sz w:val="28"/>
          <w:szCs w:val="28"/>
        </w:rPr>
      </w:pPr>
      <w:r/>
      <w:r>
        <w:t>Ф.И.О. Смирнова Ирина Павловна    Должность: мастер РЭУ</w:t>
        <w:br/>
      </w:r>
    </w:p>
    <w:p>
      <w:pPr>
        <w:pStyle w:val="Обычный"/>
        <w:rPr>
          <w:sz w:val="28"/>
          <w:szCs w:val="28"/>
        </w:rPr>
      </w:pPr>
      <w:r/>
      <w:r>
        <w:t>Мобильный номер телефона: 8(985)574-77-94</w:t>
      </w:r>
    </w:p>
    <w:p>
      <w:pPr>
        <w:pStyle w:val="Обычный"/>
        <w:rPr>
          <w:lang w:val="ru-RU"/>
        </w:rPr>
      </w:pPr>
    </w:p>
    <w:p>
      <w:pPr>
        <w:pStyle w:val="Обычный"/>
      </w:pPr>
    </w:p>
    <w:tbl>
      <w:tblPr>
        <w:tblW w:w="9298" w:type="dxa"/>
        <w:jc w:val="left"/>
        <w:tblInd w:w="540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1208"/>
        <w:gridCol w:w="6225"/>
        <w:gridCol w:w="1865"/>
      </w:tblGrid>
      <w:tr>
        <w:tblPrEx>
          <w:shd w:val="clear" w:color="auto" w:fill="ced7e7"/>
        </w:tblPrEx>
        <w:trPr>
          <w:trHeight w:val="945" w:hRule="atLeast"/>
        </w:trPr>
        <w:tc>
          <w:tcPr>
            <w:tcW w:type="dxa" w:w="12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бычный"/>
              <w:jc w:val="center"/>
            </w:pP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Дата</w:t>
            </w:r>
          </w:p>
        </w:tc>
        <w:tc>
          <w:tcPr>
            <w:tcW w:type="dxa" w:w="62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jc w:val="center"/>
            </w:pP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Проведение дезинфекция в подъезде</w:t>
            </w:r>
          </w:p>
        </w:tc>
        <w:tc>
          <w:tcPr>
            <w:tcW w:type="dxa" w:w="18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jc w:val="center"/>
            </w:pPr>
            <w:r>
              <w:rPr>
                <w:b w:val="1"/>
                <w:bCs w:val="1"/>
                <w:shd w:val="nil" w:color="auto" w:fill="auto"/>
                <w:rtl w:val="0"/>
                <w:lang w:val="ru-RU"/>
              </w:rPr>
              <w:t xml:space="preserve">Подпись исполнителя работ </w:t>
            </w:r>
          </w:p>
        </w:tc>
      </w:tr>
      <w:tr>
        <w:tblPrEx>
          <w:shd w:val="clear" w:color="auto" w:fill="ced7e7"/>
        </w:tblPrEx>
        <w:trPr>
          <w:trHeight w:val="1066" w:hRule="atLeast"/>
        </w:trPr>
        <w:tc>
          <w:tcPr>
            <w:tcW w:type="dxa" w:w="12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r>
              <w:rPr>
                <w:b/>
              </w:rPr>
              <w:t>30.07.20</w:t>
            </w:r>
          </w:p>
        </w:tc>
        <w:tc>
          <w:tcPr>
            <w:tcW w:type="dxa" w:w="62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jc w:val="center"/>
              <w:rPr>
                <w:b w:val="1"/>
                <w:bCs w:val="1"/>
                <w:sz w:val="22"/>
                <w:szCs w:val="22"/>
                <w:shd w:val="nil" w:color="auto" w:fill="auto"/>
              </w:rPr>
            </w:pP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Полы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Дверные и оконные ручки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Почтовые ящики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, </w:t>
            </w:r>
          </w:p>
          <w:p>
            <w:pPr>
              <w:pStyle w:val="Обычный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Панели домофонов и кодовых замков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Перила лестничных маршей</w:t>
            </w:r>
          </w:p>
        </w:tc>
        <w:tc>
          <w:tcPr>
            <w:tcW w:type="dxa" w:w="18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1066" w:hRule="atLeast"/>
        </w:trPr>
        <w:tc>
          <w:tcPr>
            <w:tcW w:type="dxa" w:w="12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r>
              <w:rPr>
                <w:b/>
              </w:rPr>
              <w:t>31.07.20</w:t>
            </w:r>
          </w:p>
        </w:tc>
        <w:tc>
          <w:tcPr>
            <w:tcW w:type="dxa" w:w="62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jc w:val="center"/>
              <w:rPr>
                <w:b w:val="1"/>
                <w:bCs w:val="1"/>
                <w:sz w:val="22"/>
                <w:szCs w:val="22"/>
                <w:shd w:val="nil" w:color="auto" w:fill="auto"/>
              </w:rPr>
            </w:pP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Полы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Дверные и оконные ручки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Почтовые ящики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, </w:t>
            </w:r>
          </w:p>
          <w:p>
            <w:pPr>
              <w:pStyle w:val="Обычный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Панели домофонов и кодовых замков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Перила лестничных маршей</w:t>
            </w:r>
          </w:p>
        </w:tc>
        <w:tc>
          <w:tcPr>
            <w:tcW w:type="dxa" w:w="18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1066" w:hRule="atLeast"/>
        </w:trPr>
        <w:tc>
          <w:tcPr>
            <w:tcW w:type="dxa" w:w="12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r>
              <w:rPr>
                <w:b/>
              </w:rPr>
              <w:t>01.08.20</w:t>
            </w:r>
          </w:p>
        </w:tc>
        <w:tc>
          <w:tcPr>
            <w:tcW w:type="dxa" w:w="62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jc w:val="center"/>
              <w:rPr>
                <w:b w:val="1"/>
                <w:bCs w:val="1"/>
                <w:sz w:val="22"/>
                <w:szCs w:val="22"/>
                <w:shd w:val="nil" w:color="auto" w:fill="auto"/>
              </w:rPr>
            </w:pP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Полы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Дверные и оконные ручки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Почтовые ящики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, </w:t>
            </w:r>
          </w:p>
          <w:p>
            <w:pPr>
              <w:pStyle w:val="Обычный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Панели домофонов и кодовых замков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Перила лестничных маршей</w:t>
            </w:r>
          </w:p>
        </w:tc>
        <w:tc>
          <w:tcPr>
            <w:tcW w:type="dxa" w:w="18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1066" w:hRule="atLeast"/>
        </w:trPr>
        <w:tc>
          <w:tcPr>
            <w:tcW w:type="dxa" w:w="12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r>
              <w:rPr>
                <w:b/>
              </w:rPr>
              <w:t>02.08.20</w:t>
            </w:r>
          </w:p>
        </w:tc>
        <w:tc>
          <w:tcPr>
            <w:tcW w:type="dxa" w:w="62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jc w:val="center"/>
              <w:rPr>
                <w:b w:val="1"/>
                <w:bCs w:val="1"/>
                <w:sz w:val="22"/>
                <w:szCs w:val="22"/>
                <w:shd w:val="nil" w:color="auto" w:fill="auto"/>
              </w:rPr>
            </w:pP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Полы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Дверные и оконные ручки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Почтовые ящики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, </w:t>
            </w:r>
          </w:p>
          <w:p>
            <w:pPr>
              <w:pStyle w:val="Обычный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Панели домофонов и кодовых замков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Перила лестничных маршей</w:t>
            </w:r>
          </w:p>
        </w:tc>
        <w:tc>
          <w:tcPr>
            <w:tcW w:type="dxa" w:w="18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1066" w:hRule="atLeast"/>
        </w:trPr>
        <w:tc>
          <w:tcPr>
            <w:tcW w:type="dxa" w:w="12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r>
              <w:rPr>
                <w:b/>
              </w:rPr>
              <w:t>03.08.20</w:t>
            </w:r>
          </w:p>
        </w:tc>
        <w:tc>
          <w:tcPr>
            <w:tcW w:type="dxa" w:w="62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jc w:val="center"/>
              <w:rPr>
                <w:b w:val="1"/>
                <w:bCs w:val="1"/>
                <w:sz w:val="22"/>
                <w:szCs w:val="22"/>
                <w:shd w:val="nil" w:color="auto" w:fill="auto"/>
              </w:rPr>
            </w:pP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Полы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Дверные и оконные ручки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Почтовые ящики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, </w:t>
            </w:r>
          </w:p>
          <w:p>
            <w:pPr>
              <w:pStyle w:val="Обычный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Панели домофонов и кодовых замков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Перила лестничных маршей</w:t>
            </w:r>
          </w:p>
        </w:tc>
        <w:tc>
          <w:tcPr>
            <w:tcW w:type="dxa" w:w="18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1066" w:hRule="atLeast"/>
        </w:trPr>
        <w:tc>
          <w:tcPr>
            <w:tcW w:type="dxa" w:w="12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r>
              <w:rPr>
                <w:b/>
              </w:rPr>
              <w:t>04.08.20</w:t>
            </w:r>
          </w:p>
        </w:tc>
        <w:tc>
          <w:tcPr>
            <w:tcW w:type="dxa" w:w="62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jc w:val="center"/>
              <w:rPr>
                <w:b w:val="1"/>
                <w:bCs w:val="1"/>
                <w:sz w:val="22"/>
                <w:szCs w:val="22"/>
                <w:shd w:val="nil" w:color="auto" w:fill="auto"/>
              </w:rPr>
            </w:pP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Полы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Дверные и оконные ручки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Почтовые ящики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,</w:t>
            </w:r>
          </w:p>
          <w:p>
            <w:pPr>
              <w:pStyle w:val="Обычный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 Панели домофонов и кодовых замков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Перила лестничных маршей</w:t>
            </w:r>
          </w:p>
        </w:tc>
        <w:tc>
          <w:tcPr>
            <w:tcW w:type="dxa" w:w="18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</w:tbl>
    <w:p>
      <w:pPr>
        <w:pStyle w:val="Обычный"/>
        <w:ind w:left="432" w:hanging="432"/>
      </w:pPr>
      <w:r/>
    </w:p>
    <w:sectPr>
      <w:headerReference w:type="default" r:id="rId4"/>
      <w:footerReference w:type="default" r:id="rId5"/>
      <w:pgSz w:w="11900" w:h="16840" w:orient="portrait"/>
      <w:pgMar w:top="284" w:right="1134" w:bottom="1134" w:left="1134" w:header="72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6"/>
  <w:autoHyphenation w:val="1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Обычный">
    <w:name w:val="Обычный"/>
    <w:next w:val="Обычный"/>
    <w:pPr>
      <w:keepNext w:val="0"/>
      <w:keepLines w:val="0"/>
      <w:pageBreakBefore w:val="0"/>
      <w:widowControl w:val="0"/>
      <w:shd w:val="clear" w:color="auto" w:fill="auto"/>
      <w:suppressAutoHyphens w:val="1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1"/>
      <w:position w:val="0"/>
      <w:sz w:val="28"/>
      <w:szCs w:val="24"/>
      <w:u w:val="none" w:color="000000"/>
      <w:shd w:val="nil" w:color="auto" w:fill="auto"/>
      <w:vertAlign w:val="baseline"/>
      <w14:textFill>
        <w14:solidFill>
          <w14:srgbClr w14:val="000000"/>
        </w14:solidFill>
      </w14:textFill>
    </w:rPr>
  </w:style>
</w:styles>
</file>

<file path=word/_rels/document.xml.rels><?xml version='1.0' encoding='UTF-8' standalone='yes'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